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B864" w14:textId="77777777" w:rsidR="004577F7" w:rsidRDefault="004577F7"/>
    <w:p w14:paraId="2DB07E1F" w14:textId="3AE1B1C6" w:rsidR="00DB7186" w:rsidRDefault="00DB7186" w:rsidP="00DB7186">
      <w:pPr>
        <w:tabs>
          <w:tab w:val="left" w:pos="1507"/>
        </w:tabs>
      </w:pPr>
      <w: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9"/>
        <w:gridCol w:w="4879"/>
      </w:tblGrid>
      <w:tr w:rsidR="0084473C" w14:paraId="66E5E96E" w14:textId="77777777" w:rsidTr="0084473C">
        <w:tc>
          <w:tcPr>
            <w:tcW w:w="6709" w:type="dxa"/>
          </w:tcPr>
          <w:p w14:paraId="1455F620" w14:textId="46702620" w:rsidR="000E3D2D" w:rsidRDefault="00937959" w:rsidP="008447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178B3">
              <w:rPr>
                <w:b/>
                <w:i/>
              </w:rPr>
              <w:t xml:space="preserve">      </w:t>
            </w:r>
            <w:r w:rsidR="00FE2388">
              <w:rPr>
                <w:b/>
                <w:i/>
              </w:rPr>
              <w:t xml:space="preserve">Landscapes and Landforms </w:t>
            </w:r>
          </w:p>
          <w:p w14:paraId="73DC15C4" w14:textId="12C5606F" w:rsidR="00FE2388" w:rsidRDefault="009178B3" w:rsidP="008447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FE2388">
              <w:rPr>
                <w:b/>
                <w:i/>
              </w:rPr>
              <w:t>(Blue Mountains World Heritage)</w:t>
            </w:r>
          </w:p>
          <w:p w14:paraId="3CAD865D" w14:textId="77777777" w:rsidR="000E3D2D" w:rsidRDefault="000E3D2D" w:rsidP="0084473C">
            <w:pPr>
              <w:rPr>
                <w:b/>
                <w:i/>
              </w:rPr>
            </w:pPr>
          </w:p>
          <w:p w14:paraId="1B8086CE" w14:textId="6DAFB838" w:rsidR="00111361" w:rsidRDefault="00111361" w:rsidP="0084473C">
            <w:pPr>
              <w:rPr>
                <w:b/>
                <w:i/>
              </w:rPr>
            </w:pPr>
          </w:p>
        </w:tc>
        <w:tc>
          <w:tcPr>
            <w:tcW w:w="4879" w:type="dxa"/>
          </w:tcPr>
          <w:p w14:paraId="2CC04363" w14:textId="1952F63C" w:rsidR="0084473C" w:rsidRDefault="0084473C" w:rsidP="0084473C">
            <w:pPr>
              <w:rPr>
                <w:b/>
                <w:i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BD1665" wp14:editId="1BAE1CD5">
                  <wp:extent cx="2855665" cy="496951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665" cy="49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73C" w14:paraId="44EB7E24" w14:textId="77777777" w:rsidTr="0084473C">
        <w:tc>
          <w:tcPr>
            <w:tcW w:w="6709" w:type="dxa"/>
          </w:tcPr>
          <w:p w14:paraId="1D391135" w14:textId="77777777" w:rsidR="0084473C" w:rsidRDefault="0084473C" w:rsidP="0084473C">
            <w:pPr>
              <w:rPr>
                <w:b/>
                <w:i/>
              </w:rPr>
            </w:pPr>
          </w:p>
        </w:tc>
        <w:tc>
          <w:tcPr>
            <w:tcW w:w="4879" w:type="dxa"/>
          </w:tcPr>
          <w:p w14:paraId="3155D57A" w14:textId="256E6D13" w:rsidR="0084473C" w:rsidRDefault="0004614D" w:rsidP="0084473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Small Group Itinerary</w:t>
            </w:r>
          </w:p>
        </w:tc>
      </w:tr>
    </w:tbl>
    <w:p w14:paraId="25A3931A" w14:textId="0F4F23F7" w:rsidR="00640FA8" w:rsidRPr="004577F7" w:rsidRDefault="00640FA8" w:rsidP="006E2EA2">
      <w:pPr>
        <w:widowControl w:val="0"/>
        <w:autoSpaceDE w:val="0"/>
        <w:autoSpaceDN w:val="0"/>
        <w:adjustRightInd w:val="0"/>
        <w:ind w:left="142"/>
        <w:rPr>
          <w:rFonts w:asciiTheme="majorHAnsi" w:hAnsiTheme="majorHAnsi" w:cs="’'F2øOx25'380∞†q•C"/>
          <w:b/>
          <w:sz w:val="22"/>
          <w:szCs w:val="22"/>
          <w:u w:val="single"/>
          <w:lang w:val="en-US"/>
        </w:rPr>
      </w:pPr>
      <w:r w:rsidRPr="004577F7">
        <w:rPr>
          <w:rFonts w:asciiTheme="majorHAnsi" w:hAnsiTheme="majorHAnsi" w:cs="’'F2øOx25'380∞†q•C"/>
          <w:b/>
          <w:sz w:val="22"/>
          <w:szCs w:val="22"/>
          <w:u w:val="single"/>
          <w:lang w:val="en-US"/>
        </w:rPr>
        <w:t>Summary</w:t>
      </w:r>
    </w:p>
    <w:p w14:paraId="72354D20" w14:textId="24FEF1DF" w:rsidR="00FE2388" w:rsidRPr="004577F7" w:rsidRDefault="00FE2388" w:rsidP="006E2EA2">
      <w:pPr>
        <w:tabs>
          <w:tab w:val="left" w:pos="142"/>
        </w:tabs>
        <w:ind w:left="142"/>
        <w:rPr>
          <w:sz w:val="22"/>
          <w:szCs w:val="22"/>
        </w:rPr>
      </w:pPr>
      <w:r w:rsidRPr="004577F7">
        <w:rPr>
          <w:sz w:val="22"/>
          <w:szCs w:val="22"/>
        </w:rPr>
        <w:t>This spectacular fieldwork ex</w:t>
      </w:r>
      <w:r w:rsidR="00937959">
        <w:rPr>
          <w:sz w:val="22"/>
          <w:szCs w:val="22"/>
        </w:rPr>
        <w:t>perience gets students to walk</w:t>
      </w:r>
      <w:r w:rsidRPr="004577F7">
        <w:rPr>
          <w:sz w:val="22"/>
          <w:szCs w:val="22"/>
        </w:rPr>
        <w:t xml:space="preserve"> a ‘World Heritage’ area to explore its remarkable </w:t>
      </w:r>
      <w:r w:rsidR="00940EB5">
        <w:rPr>
          <w:sz w:val="22"/>
          <w:szCs w:val="22"/>
        </w:rPr>
        <w:t xml:space="preserve">landscapes, </w:t>
      </w:r>
      <w:r w:rsidRPr="004577F7">
        <w:rPr>
          <w:sz w:val="22"/>
          <w:szCs w:val="22"/>
        </w:rPr>
        <w:t>landforms and biodiversity. Students will</w:t>
      </w:r>
      <w:r w:rsidR="00173487">
        <w:rPr>
          <w:sz w:val="22"/>
          <w:szCs w:val="22"/>
        </w:rPr>
        <w:t xml:space="preserve"> further develop their geographical</w:t>
      </w:r>
      <w:r w:rsidRPr="004577F7">
        <w:rPr>
          <w:sz w:val="22"/>
          <w:szCs w:val="22"/>
        </w:rPr>
        <w:t xml:space="preserve"> inquiry, fieldwork and group work skills as they use various fieldwork tools (such as field sketches and we</w:t>
      </w:r>
      <w:r w:rsidR="00937959">
        <w:rPr>
          <w:sz w:val="22"/>
          <w:szCs w:val="22"/>
        </w:rPr>
        <w:t>a</w:t>
      </w:r>
      <w:r w:rsidRPr="004577F7">
        <w:rPr>
          <w:sz w:val="22"/>
          <w:szCs w:val="22"/>
        </w:rPr>
        <w:t xml:space="preserve">ther instruments) in order to effectively investigate this unique environment and its ‘World Heritage’ management and protection strategies. </w:t>
      </w:r>
    </w:p>
    <w:p w14:paraId="0C8F4CBE" w14:textId="4EA048B4" w:rsidR="00640FA8" w:rsidRPr="004577F7" w:rsidRDefault="00FE2388" w:rsidP="006E2EA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4577F7">
        <w:rPr>
          <w:sz w:val="22"/>
          <w:szCs w:val="22"/>
        </w:rPr>
        <w:t>(</w:t>
      </w:r>
      <w:r w:rsidRPr="004577F7">
        <w:rPr>
          <w:b/>
          <w:sz w:val="22"/>
          <w:szCs w:val="22"/>
          <w:u w:val="single"/>
        </w:rPr>
        <w:t>Please Note:</w:t>
      </w:r>
      <w:r w:rsidRPr="004577F7">
        <w:rPr>
          <w:sz w:val="22"/>
          <w:szCs w:val="22"/>
        </w:rPr>
        <w:t xml:space="preserve"> This program involves a substantial amount of walking (</w:t>
      </w:r>
      <w:r w:rsidRPr="004577F7">
        <w:rPr>
          <w:sz w:val="22"/>
          <w:szCs w:val="22"/>
          <w:u w:val="single"/>
        </w:rPr>
        <w:t>3-4km</w:t>
      </w:r>
      <w:r w:rsidRPr="004577F7">
        <w:rPr>
          <w:sz w:val="22"/>
          <w:szCs w:val="22"/>
        </w:rPr>
        <w:t>) over varied terrain, including a long and steep set of 300 stairs – for further information please see the full risk as</w:t>
      </w:r>
      <w:bookmarkStart w:id="0" w:name="_GoBack"/>
      <w:bookmarkEnd w:id="0"/>
      <w:r w:rsidRPr="004577F7">
        <w:rPr>
          <w:sz w:val="22"/>
          <w:szCs w:val="22"/>
        </w:rPr>
        <w:t>sessment).</w:t>
      </w:r>
    </w:p>
    <w:p w14:paraId="099F2AE0" w14:textId="77777777" w:rsidR="00893D31" w:rsidRDefault="00893D31" w:rsidP="00FE23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938"/>
      </w:tblGrid>
      <w:tr w:rsidR="0004614D" w:rsidRPr="0004614D" w14:paraId="69D79FE6" w14:textId="77777777" w:rsidTr="0004614D">
        <w:tc>
          <w:tcPr>
            <w:tcW w:w="2693" w:type="dxa"/>
          </w:tcPr>
          <w:p w14:paraId="062F2AA9" w14:textId="295304E4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Time</w:t>
            </w:r>
          </w:p>
        </w:tc>
        <w:tc>
          <w:tcPr>
            <w:tcW w:w="7938" w:type="dxa"/>
          </w:tcPr>
          <w:p w14:paraId="5A84371C" w14:textId="3B2E15F4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rFonts w:asciiTheme="majorHAnsi" w:hAnsiTheme="majorHAnsi" w:cs="’'F2øOx25'380∞†q•C"/>
                <w:b/>
                <w:sz w:val="28"/>
                <w:szCs w:val="28"/>
                <w:u w:val="single"/>
                <w:lang w:val="en-US"/>
              </w:rPr>
              <w:t>Group A</w:t>
            </w:r>
          </w:p>
        </w:tc>
      </w:tr>
      <w:tr w:rsidR="0004614D" w:rsidRPr="0004614D" w14:paraId="413F0296" w14:textId="77777777" w:rsidTr="0004614D">
        <w:tc>
          <w:tcPr>
            <w:tcW w:w="2693" w:type="dxa"/>
          </w:tcPr>
          <w:p w14:paraId="101E234F" w14:textId="0BE7809E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10.00am-10.30am</w:t>
            </w:r>
          </w:p>
        </w:tc>
        <w:tc>
          <w:tcPr>
            <w:tcW w:w="7938" w:type="dxa"/>
          </w:tcPr>
          <w:p w14:paraId="32BA87F0" w14:textId="77777777" w:rsidR="0004614D" w:rsidRPr="0004614D" w:rsidRDefault="0004614D" w:rsidP="009F6574">
            <w:pPr>
              <w:pStyle w:val="BodyA"/>
              <w:numPr>
                <w:ilvl w:val="0"/>
                <w:numId w:val="9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17"/>
              <w:rPr>
                <w:rFonts w:asciiTheme="minorHAnsi" w:hAnsiTheme="minorHAnsi"/>
                <w:sz w:val="28"/>
                <w:szCs w:val="28"/>
              </w:rPr>
            </w:pPr>
            <w:r w:rsidRPr="0004614D">
              <w:rPr>
                <w:rFonts w:asciiTheme="minorHAnsi" w:hAnsiTheme="minorHAnsi"/>
                <w:sz w:val="28"/>
                <w:szCs w:val="28"/>
              </w:rPr>
              <w:t>Drop off at Echo Point</w:t>
            </w:r>
          </w:p>
          <w:p w14:paraId="6F3D3EA0" w14:textId="6746A29E" w:rsidR="0004614D" w:rsidRPr="0004614D" w:rsidRDefault="0004614D" w:rsidP="0093795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Interpretive signs and field sketch</w:t>
            </w:r>
          </w:p>
        </w:tc>
      </w:tr>
      <w:tr w:rsidR="0004614D" w:rsidRPr="0004614D" w14:paraId="300C23B3" w14:textId="77777777" w:rsidTr="0004614D">
        <w:tc>
          <w:tcPr>
            <w:tcW w:w="2693" w:type="dxa"/>
          </w:tcPr>
          <w:p w14:paraId="3B23517B" w14:textId="5CC24538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10.30am-11.15am</w:t>
            </w:r>
          </w:p>
        </w:tc>
        <w:tc>
          <w:tcPr>
            <w:tcW w:w="7938" w:type="dxa"/>
          </w:tcPr>
          <w:p w14:paraId="60356ED9" w14:textId="77777777" w:rsidR="0004614D" w:rsidRPr="0004614D" w:rsidRDefault="0004614D" w:rsidP="009F6574">
            <w:pPr>
              <w:pStyle w:val="BodyA"/>
              <w:numPr>
                <w:ilvl w:val="0"/>
                <w:numId w:val="9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17"/>
              <w:rPr>
                <w:rFonts w:asciiTheme="minorHAnsi" w:hAnsiTheme="minorHAnsi"/>
                <w:sz w:val="28"/>
                <w:szCs w:val="28"/>
              </w:rPr>
            </w:pPr>
            <w:r w:rsidRPr="0004614D">
              <w:rPr>
                <w:rFonts w:asciiTheme="minorHAnsi" w:hAnsiTheme="minorHAnsi"/>
                <w:sz w:val="28"/>
                <w:szCs w:val="28"/>
              </w:rPr>
              <w:t>Begin Prince Henry Walk</w:t>
            </w:r>
          </w:p>
          <w:p w14:paraId="54F99C92" w14:textId="26025281" w:rsidR="0004614D" w:rsidRPr="0004614D" w:rsidRDefault="0004614D" w:rsidP="009F6574">
            <w:pPr>
              <w:pStyle w:val="BodyA"/>
              <w:numPr>
                <w:ilvl w:val="0"/>
                <w:numId w:val="9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17"/>
              <w:rPr>
                <w:rFonts w:asciiTheme="minorHAnsi" w:hAnsiTheme="minorHAnsi"/>
                <w:sz w:val="28"/>
                <w:szCs w:val="28"/>
              </w:rPr>
            </w:pPr>
            <w:r w:rsidRPr="0004614D">
              <w:rPr>
                <w:rFonts w:asciiTheme="minorHAnsi" w:hAnsiTheme="minorHAnsi"/>
                <w:sz w:val="28"/>
                <w:szCs w:val="28"/>
              </w:rPr>
              <w:t>Biodiversity and landforms student observation</w:t>
            </w:r>
          </w:p>
        </w:tc>
      </w:tr>
      <w:tr w:rsidR="0004614D" w:rsidRPr="0004614D" w14:paraId="0E782CBC" w14:textId="77777777" w:rsidTr="0004614D">
        <w:tc>
          <w:tcPr>
            <w:tcW w:w="2693" w:type="dxa"/>
          </w:tcPr>
          <w:p w14:paraId="79D52B80" w14:textId="3358F0C1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11.15am</w:t>
            </w:r>
          </w:p>
        </w:tc>
        <w:tc>
          <w:tcPr>
            <w:tcW w:w="7938" w:type="dxa"/>
          </w:tcPr>
          <w:p w14:paraId="01F2D487" w14:textId="77FAD488" w:rsidR="0004614D" w:rsidRPr="0004614D" w:rsidRDefault="0004614D" w:rsidP="009F6574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8"/>
                <w:szCs w:val="28"/>
              </w:rPr>
            </w:pPr>
            <w:r w:rsidRPr="0004614D">
              <w:rPr>
                <w:rFonts w:asciiTheme="minorHAnsi" w:hAnsiTheme="minorHAnsi"/>
                <w:sz w:val="28"/>
                <w:szCs w:val="28"/>
              </w:rPr>
              <w:t xml:space="preserve">Arrive </w:t>
            </w:r>
            <w:proofErr w:type="spellStart"/>
            <w:r w:rsidRPr="0004614D">
              <w:rPr>
                <w:rFonts w:asciiTheme="minorHAnsi" w:hAnsiTheme="minorHAnsi"/>
                <w:sz w:val="28"/>
                <w:szCs w:val="28"/>
              </w:rPr>
              <w:t>Katoomba</w:t>
            </w:r>
            <w:proofErr w:type="spellEnd"/>
            <w:r w:rsidRPr="0004614D">
              <w:rPr>
                <w:rFonts w:asciiTheme="minorHAnsi" w:hAnsiTheme="minorHAnsi"/>
                <w:sz w:val="28"/>
                <w:szCs w:val="28"/>
              </w:rPr>
              <w:t xml:space="preserve"> Park for </w:t>
            </w:r>
            <w:r w:rsidRPr="0004614D">
              <w:rPr>
                <w:rFonts w:asciiTheme="minorHAnsi" w:hAnsiTheme="minorHAnsi"/>
                <w:b/>
                <w:sz w:val="28"/>
                <w:szCs w:val="28"/>
              </w:rPr>
              <w:t>recess</w:t>
            </w:r>
            <w:r w:rsidRPr="000461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04614D" w:rsidRPr="0004614D" w14:paraId="6DF62714" w14:textId="77777777" w:rsidTr="0004614D">
        <w:tc>
          <w:tcPr>
            <w:tcW w:w="2693" w:type="dxa"/>
          </w:tcPr>
          <w:p w14:paraId="7A7699AD" w14:textId="00DF695B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11.45am-12.15pm</w:t>
            </w:r>
          </w:p>
        </w:tc>
        <w:tc>
          <w:tcPr>
            <w:tcW w:w="7938" w:type="dxa"/>
          </w:tcPr>
          <w:p w14:paraId="32F27011" w14:textId="691A036D" w:rsidR="0004614D" w:rsidRPr="0004614D" w:rsidRDefault="0004614D" w:rsidP="00940EB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8"/>
                <w:szCs w:val="28"/>
              </w:rPr>
            </w:pPr>
            <w:r w:rsidRPr="0004614D">
              <w:rPr>
                <w:rFonts w:asciiTheme="minorHAnsi" w:hAnsiTheme="minorHAnsi"/>
                <w:sz w:val="28"/>
                <w:szCs w:val="28"/>
              </w:rPr>
              <w:t xml:space="preserve">5. </w:t>
            </w:r>
            <w:proofErr w:type="spellStart"/>
            <w:r w:rsidRPr="0004614D">
              <w:rPr>
                <w:rFonts w:asciiTheme="minorHAnsi" w:hAnsiTheme="minorHAnsi"/>
                <w:sz w:val="28"/>
                <w:szCs w:val="28"/>
              </w:rPr>
              <w:t>Katoomba</w:t>
            </w:r>
            <w:proofErr w:type="spellEnd"/>
            <w:r w:rsidRPr="0004614D">
              <w:rPr>
                <w:rFonts w:asciiTheme="minorHAnsi" w:hAnsiTheme="minorHAnsi"/>
                <w:sz w:val="28"/>
                <w:szCs w:val="28"/>
              </w:rPr>
              <w:t xml:space="preserve"> Park – weather and climate observations</w:t>
            </w:r>
          </w:p>
        </w:tc>
      </w:tr>
      <w:tr w:rsidR="0004614D" w:rsidRPr="0004614D" w14:paraId="7596DA83" w14:textId="77777777" w:rsidTr="0004614D">
        <w:tc>
          <w:tcPr>
            <w:tcW w:w="2693" w:type="dxa"/>
          </w:tcPr>
          <w:p w14:paraId="73876BB4" w14:textId="0ACF075A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12.15pm – 1.00pm</w:t>
            </w:r>
          </w:p>
        </w:tc>
        <w:tc>
          <w:tcPr>
            <w:tcW w:w="7938" w:type="dxa"/>
          </w:tcPr>
          <w:p w14:paraId="2D3BCCD5" w14:textId="31C40857" w:rsidR="0004614D" w:rsidRPr="0004614D" w:rsidRDefault="0004614D" w:rsidP="00937959">
            <w:pPr>
              <w:widowControl w:val="0"/>
              <w:tabs>
                <w:tab w:val="left" w:pos="1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 xml:space="preserve">6. Walk down towards the </w:t>
            </w:r>
            <w:proofErr w:type="spellStart"/>
            <w:r w:rsidRPr="0004614D">
              <w:rPr>
                <w:sz w:val="28"/>
                <w:szCs w:val="28"/>
              </w:rPr>
              <w:t>Furber</w:t>
            </w:r>
            <w:proofErr w:type="spellEnd"/>
            <w:r w:rsidRPr="0004614D">
              <w:rPr>
                <w:sz w:val="28"/>
                <w:szCs w:val="28"/>
              </w:rPr>
              <w:t xml:space="preserve"> Steps – interpretive signs and microclimate recordings</w:t>
            </w:r>
          </w:p>
        </w:tc>
      </w:tr>
      <w:tr w:rsidR="0004614D" w:rsidRPr="0004614D" w14:paraId="4CDC6924" w14:textId="77777777" w:rsidTr="0004614D">
        <w:tc>
          <w:tcPr>
            <w:tcW w:w="2693" w:type="dxa"/>
            <w:tcBorders>
              <w:bottom w:val="single" w:sz="4" w:space="0" w:color="auto"/>
            </w:tcBorders>
          </w:tcPr>
          <w:p w14:paraId="3129303F" w14:textId="3EBA6604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>1.00pm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42CBDA7" w14:textId="32B639FF" w:rsidR="0004614D" w:rsidRPr="0004614D" w:rsidRDefault="0004614D" w:rsidP="004577F7">
            <w:pPr>
              <w:widowControl w:val="0"/>
              <w:tabs>
                <w:tab w:val="left" w:pos="1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sz w:val="28"/>
                <w:szCs w:val="28"/>
              </w:rPr>
              <w:t xml:space="preserve">Walk back up to Katoomba Park for </w:t>
            </w:r>
            <w:r w:rsidRPr="0004614D">
              <w:rPr>
                <w:b/>
                <w:sz w:val="28"/>
                <w:szCs w:val="28"/>
              </w:rPr>
              <w:t>Lunch</w:t>
            </w:r>
            <w:r w:rsidRPr="0004614D">
              <w:rPr>
                <w:sz w:val="28"/>
                <w:szCs w:val="28"/>
              </w:rPr>
              <w:t xml:space="preserve"> then return to school at time to suit (or extend program to include Scenic World – arranged independently by schools)</w:t>
            </w:r>
          </w:p>
        </w:tc>
      </w:tr>
      <w:tr w:rsidR="0004614D" w:rsidRPr="0004614D" w14:paraId="1ECDF5DB" w14:textId="77777777" w:rsidTr="0004614D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6BEBE" w14:textId="77777777" w:rsidR="0004614D" w:rsidRPr="0004614D" w:rsidRDefault="0004614D" w:rsidP="00FE2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06CCC" w14:textId="77777777" w:rsidR="0004614D" w:rsidRPr="0004614D" w:rsidRDefault="0004614D" w:rsidP="004577F7">
            <w:pPr>
              <w:widowControl w:val="0"/>
              <w:tabs>
                <w:tab w:val="left" w:pos="1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614D" w:rsidRPr="0004614D" w14:paraId="08BC1151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AECDB" w14:textId="12EE5EEF" w:rsidR="0004614D" w:rsidRPr="0004614D" w:rsidRDefault="0004614D" w:rsidP="004577F7">
            <w:pPr>
              <w:widowControl w:val="0"/>
              <w:tabs>
                <w:tab w:val="left" w:pos="15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14D">
              <w:rPr>
                <w:rFonts w:asciiTheme="majorHAnsi" w:hAnsiTheme="majorHAnsi" w:cs="’'F2øOx25'380∞†q•C"/>
                <w:b/>
                <w:sz w:val="28"/>
                <w:szCs w:val="28"/>
                <w:lang w:val="en-US"/>
              </w:rPr>
              <w:t>Students and adults will need:</w:t>
            </w:r>
          </w:p>
        </w:tc>
      </w:tr>
      <w:tr w:rsidR="0004614D" w:rsidRPr="0004614D" w14:paraId="515AB9B8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DAA7E" w14:textId="46F27D03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A reasonable degree of physical fitness</w:t>
            </w:r>
          </w:p>
          <w:p w14:paraId="38A15119" w14:textId="2093B923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b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Covered footwear</w:t>
            </w:r>
          </w:p>
        </w:tc>
      </w:tr>
      <w:tr w:rsidR="0004614D" w:rsidRPr="0004614D" w14:paraId="399BDEB2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00A11" w14:textId="2BBB1234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Sun-safe clothing and hat</w:t>
            </w:r>
          </w:p>
        </w:tc>
      </w:tr>
      <w:tr w:rsidR="0004614D" w:rsidRPr="0004614D" w14:paraId="320B6ADA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4407E" w14:textId="7B0EF067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Sunscreen and insect repellent already applied</w:t>
            </w:r>
          </w:p>
        </w:tc>
      </w:tr>
      <w:tr w:rsidR="0004614D" w:rsidRPr="0004614D" w14:paraId="7E598970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9A9D" w14:textId="27F714A3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Litter free water bottle</w:t>
            </w:r>
          </w:p>
        </w:tc>
      </w:tr>
      <w:tr w:rsidR="0004614D" w:rsidRPr="0004614D" w14:paraId="771B2463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C79C" w14:textId="674FF0E9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  <w:t>Morning tea and lunch</w:t>
            </w:r>
          </w:p>
        </w:tc>
      </w:tr>
      <w:tr w:rsidR="0004614D" w:rsidRPr="0004614D" w14:paraId="6B42D174" w14:textId="77777777" w:rsidTr="0004614D"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A321E" w14:textId="7F6DD4DD" w:rsidR="0004614D" w:rsidRPr="0004614D" w:rsidRDefault="0004614D" w:rsidP="006E2EA2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04614D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t xml:space="preserve">   Pens, paper and folders/clipboards are generally needed</w:t>
            </w:r>
          </w:p>
          <w:p w14:paraId="4BB9B9BA" w14:textId="77777777" w:rsidR="0004614D" w:rsidRPr="0004614D" w:rsidRDefault="0004614D" w:rsidP="006E2EA2">
            <w:pPr>
              <w:widowControl w:val="0"/>
              <w:tabs>
                <w:tab w:val="left" w:pos="1587"/>
              </w:tabs>
              <w:autoSpaceDE w:val="0"/>
              <w:autoSpaceDN w:val="0"/>
              <w:adjustRightInd w:val="0"/>
              <w:rPr>
                <w:rFonts w:asciiTheme="majorHAnsi" w:hAnsiTheme="majorHAnsi" w:cs="’'F2øOx25'380∞†q•C"/>
                <w:sz w:val="28"/>
                <w:szCs w:val="28"/>
                <w:lang w:val="en-US"/>
              </w:rPr>
            </w:pPr>
          </w:p>
        </w:tc>
      </w:tr>
    </w:tbl>
    <w:p w14:paraId="7C407CAC" w14:textId="7DF0C6CA" w:rsidR="003C1478" w:rsidRPr="00E016E7" w:rsidRDefault="003C1478" w:rsidP="00DB7186">
      <w:pPr>
        <w:widowControl w:val="0"/>
        <w:autoSpaceDE w:val="0"/>
        <w:autoSpaceDN w:val="0"/>
        <w:adjustRightInd w:val="0"/>
        <w:rPr>
          <w:rFonts w:asciiTheme="majorHAnsi" w:hAnsiTheme="majorHAnsi" w:cs="’'F2øOx25'380∞†q•C"/>
          <w:sz w:val="20"/>
          <w:szCs w:val="20"/>
          <w:lang w:val="en-US"/>
        </w:rPr>
      </w:pPr>
    </w:p>
    <w:sectPr w:rsidR="003C1478" w:rsidRPr="00E016E7" w:rsidSect="00937959">
      <w:headerReference w:type="default" r:id="rId9"/>
      <w:footerReference w:type="default" r:id="rId10"/>
      <w:pgSz w:w="11900" w:h="16840"/>
      <w:pgMar w:top="0" w:right="134" w:bottom="0" w:left="142" w:header="0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DCFF" w14:textId="77777777" w:rsidR="003B4285" w:rsidRDefault="003B4285" w:rsidP="009607E5">
      <w:r>
        <w:separator/>
      </w:r>
    </w:p>
  </w:endnote>
  <w:endnote w:type="continuationSeparator" w:id="0">
    <w:p w14:paraId="16CF406F" w14:textId="77777777" w:rsidR="003B4285" w:rsidRDefault="003B4285" w:rsidP="009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’'F2øOx25'380∞†q•C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9F56" w14:textId="5A2DFD69" w:rsidR="00937959" w:rsidRPr="0084473C" w:rsidRDefault="00937959" w:rsidP="004850D4">
    <w:pPr>
      <w:pStyle w:val="Footer"/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7"/>
      <w:gridCol w:w="5777"/>
    </w:tblGrid>
    <w:tr w:rsidR="00937959" w14:paraId="524F02E6" w14:textId="77777777" w:rsidTr="007B63F2">
      <w:tc>
        <w:tcPr>
          <w:tcW w:w="5777" w:type="dxa"/>
        </w:tcPr>
        <w:p w14:paraId="6958CDEA" w14:textId="315F9444" w:rsidR="00937959" w:rsidRDefault="00937959" w:rsidP="009607E5">
          <w:pPr>
            <w:pStyle w:val="Foo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3AC7B67E" wp14:editId="0C7D1E39">
                <wp:simplePos x="0" y="0"/>
                <wp:positionH relativeFrom="margin">
                  <wp:posOffset>0</wp:posOffset>
                </wp:positionH>
                <wp:positionV relativeFrom="margin">
                  <wp:posOffset>-108585</wp:posOffset>
                </wp:positionV>
                <wp:extent cx="1753870" cy="546100"/>
                <wp:effectExtent l="0" t="0" r="0" b="12700"/>
                <wp:wrapSquare wrapText="bothSides"/>
                <wp:docPr id="6" name="Picture 6" descr="C:\Users\sbrown146\Desktop\DoE_Public Schools_Logo_K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brown146\Desktop\DoE_Public Schools_Logo_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7" w:type="dxa"/>
        </w:tcPr>
        <w:p w14:paraId="6810C1C4" w14:textId="77777777" w:rsidR="00937959" w:rsidRPr="0084473C" w:rsidRDefault="00937959" w:rsidP="0084473C">
          <w:pPr>
            <w:shd w:val="clear" w:color="auto" w:fill="FFFFFF"/>
            <w:jc w:val="right"/>
            <w:rPr>
              <w:sz w:val="18"/>
              <w:szCs w:val="18"/>
            </w:rPr>
          </w:pP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>Gate A, 153-233 Old Castlereagh Road</w:t>
          </w:r>
        </w:p>
        <w:p w14:paraId="65E667CC" w14:textId="77777777" w:rsidR="00937959" w:rsidRPr="0084473C" w:rsidRDefault="00937959" w:rsidP="0084473C">
          <w:pPr>
            <w:shd w:val="clear" w:color="auto" w:fill="FFFFFF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>Cranebrook NSW 2749</w:t>
          </w:r>
        </w:p>
        <w:p w14:paraId="5328F704" w14:textId="77777777" w:rsidR="00937959" w:rsidRPr="0084473C" w:rsidRDefault="00937959" w:rsidP="0084473C">
          <w:pPr>
            <w:shd w:val="clear" w:color="auto" w:fill="FFFFFF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>P: 4730 3630</w:t>
          </w: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ab/>
          </w:r>
        </w:p>
        <w:p w14:paraId="65994299" w14:textId="77777777" w:rsidR="00937959" w:rsidRPr="0084473C" w:rsidRDefault="00937959" w:rsidP="0084473C">
          <w:pPr>
            <w:shd w:val="clear" w:color="auto" w:fill="FFFFFF"/>
            <w:ind w:left="-567" w:firstLine="567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>E: penritlake-e.school@det.nsw.edu.au</w:t>
          </w:r>
        </w:p>
        <w:p w14:paraId="0EE069FF" w14:textId="106897F5" w:rsidR="00937959" w:rsidRPr="0084473C" w:rsidRDefault="00937959" w:rsidP="0084473C">
          <w:pPr>
            <w:shd w:val="clear" w:color="auto" w:fill="FFFFFF"/>
            <w:ind w:left="-567" w:firstLine="567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</w:rPr>
          </w:pPr>
          <w:r w:rsidRPr="0084473C">
            <w:rPr>
              <w:rFonts w:ascii="Calibri" w:eastAsia="Times New Roman" w:hAnsi="Calibri" w:cs="Times New Roman"/>
              <w:color w:val="000000"/>
              <w:sz w:val="18"/>
              <w:szCs w:val="18"/>
            </w:rPr>
            <w:t>W: www.penrithlakeseec.com</w:t>
          </w:r>
        </w:p>
      </w:tc>
    </w:tr>
    <w:tr w:rsidR="00937959" w14:paraId="6CD71E1D" w14:textId="77777777" w:rsidTr="007B63F2">
      <w:tc>
        <w:tcPr>
          <w:tcW w:w="5777" w:type="dxa"/>
        </w:tcPr>
        <w:p w14:paraId="3C2F124A" w14:textId="77777777" w:rsidR="00937959" w:rsidRDefault="00937959" w:rsidP="009607E5">
          <w:pPr>
            <w:pStyle w:val="Footer"/>
          </w:pPr>
        </w:p>
      </w:tc>
      <w:tc>
        <w:tcPr>
          <w:tcW w:w="5777" w:type="dxa"/>
        </w:tcPr>
        <w:p w14:paraId="74DD6776" w14:textId="77777777" w:rsidR="00937959" w:rsidRDefault="00937959" w:rsidP="009607E5">
          <w:pPr>
            <w:pStyle w:val="Footer"/>
          </w:pPr>
        </w:p>
      </w:tc>
    </w:tr>
  </w:tbl>
  <w:p w14:paraId="105EA9D0" w14:textId="2F274401" w:rsidR="00937959" w:rsidRDefault="00937959" w:rsidP="0084473C">
    <w:pPr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C2B4" w14:textId="77777777" w:rsidR="003B4285" w:rsidRDefault="003B4285" w:rsidP="009607E5">
      <w:r>
        <w:separator/>
      </w:r>
    </w:p>
  </w:footnote>
  <w:footnote w:type="continuationSeparator" w:id="0">
    <w:p w14:paraId="27F2DC1A" w14:textId="77777777" w:rsidR="003B4285" w:rsidRDefault="003B4285" w:rsidP="0096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EF75" w14:textId="77777777" w:rsidR="00DB7186" w:rsidRDefault="00937959" w:rsidP="00DB7186">
    <w:pPr>
      <w:pStyle w:val="Header"/>
      <w:tabs>
        <w:tab w:val="clear" w:pos="4320"/>
        <w:tab w:val="clear" w:pos="8640"/>
        <w:tab w:val="left" w:pos="1947"/>
        <w:tab w:val="left" w:pos="5067"/>
      </w:tabs>
      <w:ind w:left="-284"/>
      <w:rPr>
        <w:rFonts w:asciiTheme="majorHAnsi" w:hAnsiTheme="majorHAnsi"/>
        <w:b/>
        <w:color w:val="008000"/>
        <w:sz w:val="72"/>
      </w:rPr>
    </w:pPr>
    <w:r>
      <w:rPr>
        <w:rFonts w:asciiTheme="majorHAnsi" w:hAnsiTheme="majorHAnsi"/>
        <w:b/>
        <w:noProof/>
        <w:color w:val="008000"/>
        <w:sz w:val="72"/>
        <w:lang w:val="en-US"/>
      </w:rPr>
      <w:drawing>
        <wp:anchor distT="0" distB="0" distL="114300" distR="114300" simplePos="0" relativeHeight="251660288" behindDoc="1" locked="0" layoutInCell="1" allowOverlap="1" wp14:anchorId="1090D1D1" wp14:editId="4F0CC9B8">
          <wp:simplePos x="0" y="0"/>
          <wp:positionH relativeFrom="column">
            <wp:posOffset>-180340</wp:posOffset>
          </wp:positionH>
          <wp:positionV relativeFrom="paragraph">
            <wp:posOffset>-438785</wp:posOffset>
          </wp:positionV>
          <wp:extent cx="7995920" cy="221932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9-02 at 9.34.34 am.png"/>
                  <pic:cNvPicPr/>
                </pic:nvPicPr>
                <pic:blipFill>
                  <a:blip r:embed="rId1">
                    <a:alphaModFix amt="9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920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color w:val="008000"/>
        <w:sz w:val="72"/>
      </w:rPr>
      <w:t xml:space="preserve">   </w:t>
    </w:r>
    <w:r w:rsidR="00DB7186">
      <w:rPr>
        <w:rFonts w:asciiTheme="majorHAnsi" w:hAnsiTheme="majorHAnsi"/>
        <w:b/>
        <w:color w:val="008000"/>
        <w:sz w:val="72"/>
      </w:rPr>
      <w:tab/>
    </w:r>
  </w:p>
  <w:p w14:paraId="01FA65FB" w14:textId="720091A5" w:rsidR="00DB7186" w:rsidRPr="00DB7186" w:rsidRDefault="00DB7186" w:rsidP="00DB7186">
    <w:pPr>
      <w:pStyle w:val="Header"/>
      <w:tabs>
        <w:tab w:val="clear" w:pos="4320"/>
        <w:tab w:val="clear" w:pos="8640"/>
        <w:tab w:val="left" w:pos="1947"/>
        <w:tab w:val="left" w:pos="2707"/>
      </w:tabs>
      <w:ind w:left="-284"/>
      <w:rPr>
        <w:rFonts w:asciiTheme="majorHAnsi" w:hAnsiTheme="majorHAnsi"/>
        <w:b/>
        <w:color w:val="008000"/>
        <w:sz w:val="44"/>
        <w:szCs w:val="44"/>
      </w:rPr>
    </w:pPr>
    <w:r>
      <w:rPr>
        <w:rFonts w:asciiTheme="majorHAnsi" w:hAnsiTheme="majorHAnsi"/>
        <w:b/>
        <w:color w:val="008000"/>
        <w:sz w:val="72"/>
      </w:rPr>
      <w:tab/>
    </w:r>
    <w:r>
      <w:rPr>
        <w:rFonts w:asciiTheme="majorHAnsi" w:hAnsiTheme="majorHAnsi"/>
        <w:b/>
        <w:color w:val="008000"/>
        <w:sz w:val="72"/>
      </w:rPr>
      <w:tab/>
    </w:r>
  </w:p>
  <w:p w14:paraId="47965A83" w14:textId="5FD06C54" w:rsidR="00937959" w:rsidRPr="0020257E" w:rsidRDefault="00DB7186" w:rsidP="00DB7186">
    <w:pPr>
      <w:pStyle w:val="Header"/>
      <w:tabs>
        <w:tab w:val="clear" w:pos="4320"/>
        <w:tab w:val="clear" w:pos="8640"/>
        <w:tab w:val="left" w:pos="720"/>
      </w:tabs>
      <w:ind w:left="-284"/>
      <w:rPr>
        <w:rFonts w:asciiTheme="majorHAnsi" w:hAnsiTheme="majorHAnsi"/>
        <w:b/>
        <w:color w:val="FFFFFF" w:themeColor="background1"/>
        <w:sz w:val="72"/>
      </w:rPr>
    </w:pPr>
    <w:r>
      <w:rPr>
        <w:rFonts w:asciiTheme="majorHAnsi" w:hAnsiTheme="majorHAnsi"/>
        <w:b/>
        <w:color w:val="008000"/>
        <w:sz w:val="72"/>
      </w:rPr>
      <w:t xml:space="preserve">   </w:t>
    </w:r>
    <w:r w:rsidR="00937959" w:rsidRPr="0020257E">
      <w:rPr>
        <w:rFonts w:asciiTheme="majorHAnsi" w:hAnsiTheme="majorHAnsi"/>
        <w:b/>
        <w:i/>
        <w:color w:val="FFFFFF" w:themeColor="background1"/>
        <w:sz w:val="72"/>
      </w:rPr>
      <w:t>ITINERARY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FCD"/>
    <w:multiLevelType w:val="hybridMultilevel"/>
    <w:tmpl w:val="53960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FA3"/>
    <w:multiLevelType w:val="hybridMultilevel"/>
    <w:tmpl w:val="DA42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31FB"/>
    <w:multiLevelType w:val="hybridMultilevel"/>
    <w:tmpl w:val="3C308DA2"/>
    <w:lvl w:ilvl="0" w:tplc="10DE5914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1D7"/>
    <w:multiLevelType w:val="hybridMultilevel"/>
    <w:tmpl w:val="F53E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80210"/>
    <w:multiLevelType w:val="hybridMultilevel"/>
    <w:tmpl w:val="AC5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571"/>
    <w:multiLevelType w:val="hybridMultilevel"/>
    <w:tmpl w:val="63B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4277"/>
    <w:multiLevelType w:val="hybridMultilevel"/>
    <w:tmpl w:val="1998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1F5"/>
    <w:multiLevelType w:val="hybridMultilevel"/>
    <w:tmpl w:val="6192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1BBC"/>
    <w:multiLevelType w:val="hybridMultilevel"/>
    <w:tmpl w:val="7BD6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2EF"/>
    <w:multiLevelType w:val="hybridMultilevel"/>
    <w:tmpl w:val="452C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44C6"/>
    <w:multiLevelType w:val="hybridMultilevel"/>
    <w:tmpl w:val="666A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E5"/>
    <w:rsid w:val="000312E4"/>
    <w:rsid w:val="0004614D"/>
    <w:rsid w:val="000C01D9"/>
    <w:rsid w:val="000E3D2D"/>
    <w:rsid w:val="00111361"/>
    <w:rsid w:val="00133153"/>
    <w:rsid w:val="00173487"/>
    <w:rsid w:val="0020257E"/>
    <w:rsid w:val="003B4285"/>
    <w:rsid w:val="003C1478"/>
    <w:rsid w:val="003C367E"/>
    <w:rsid w:val="003D4CBD"/>
    <w:rsid w:val="004577F7"/>
    <w:rsid w:val="004850D4"/>
    <w:rsid w:val="004F4019"/>
    <w:rsid w:val="00640FA8"/>
    <w:rsid w:val="00651E8B"/>
    <w:rsid w:val="006E2EA2"/>
    <w:rsid w:val="007B63F2"/>
    <w:rsid w:val="00800EC1"/>
    <w:rsid w:val="0084473C"/>
    <w:rsid w:val="00893D31"/>
    <w:rsid w:val="009178B3"/>
    <w:rsid w:val="00937959"/>
    <w:rsid w:val="00940EB5"/>
    <w:rsid w:val="009607E5"/>
    <w:rsid w:val="009F6574"/>
    <w:rsid w:val="00AE762A"/>
    <w:rsid w:val="00B153EE"/>
    <w:rsid w:val="00B63AEA"/>
    <w:rsid w:val="00B9307D"/>
    <w:rsid w:val="00BA480D"/>
    <w:rsid w:val="00BC3849"/>
    <w:rsid w:val="00C27368"/>
    <w:rsid w:val="00C44EE2"/>
    <w:rsid w:val="00CB52A5"/>
    <w:rsid w:val="00D12A10"/>
    <w:rsid w:val="00DB7186"/>
    <w:rsid w:val="00DD3427"/>
    <w:rsid w:val="00E016E7"/>
    <w:rsid w:val="00E12E85"/>
    <w:rsid w:val="00E52A57"/>
    <w:rsid w:val="00EB54E3"/>
    <w:rsid w:val="00F223DA"/>
    <w:rsid w:val="00FC2B30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4B275"/>
  <w14:defaultImageDpi w14:val="300"/>
  <w15:docId w15:val="{37C8645A-1ED8-9A46-8866-9A39C5B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E5"/>
  </w:style>
  <w:style w:type="paragraph" w:styleId="Footer">
    <w:name w:val="footer"/>
    <w:basedOn w:val="Normal"/>
    <w:link w:val="FooterChar"/>
    <w:uiPriority w:val="99"/>
    <w:unhideWhenUsed/>
    <w:rsid w:val="00960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E5"/>
  </w:style>
  <w:style w:type="paragraph" w:styleId="BalloonText">
    <w:name w:val="Balloon Text"/>
    <w:basedOn w:val="Normal"/>
    <w:link w:val="BalloonTextChar"/>
    <w:uiPriority w:val="99"/>
    <w:semiHidden/>
    <w:unhideWhenUsed/>
    <w:rsid w:val="009607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E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257E"/>
    <w:rPr>
      <w:color w:val="808080"/>
    </w:rPr>
  </w:style>
  <w:style w:type="table" w:styleId="TableGrid">
    <w:name w:val="Table Grid"/>
    <w:basedOn w:val="TableNormal"/>
    <w:uiPriority w:val="59"/>
    <w:rsid w:val="0064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FA8"/>
    <w:pPr>
      <w:ind w:left="720"/>
      <w:contextualSpacing/>
    </w:pPr>
  </w:style>
  <w:style w:type="paragraph" w:customStyle="1" w:styleId="Default">
    <w:name w:val="Default"/>
    <w:rsid w:val="00E016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BodyA">
    <w:name w:val="Body A"/>
    <w:rsid w:val="00FE23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FreeForm">
    <w:name w:val="Free Form"/>
    <w:rsid w:val="00FE23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10213-F5EE-AE48-A994-4BA3D9B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Farrell</dc:creator>
  <cp:keywords/>
  <dc:description/>
  <cp:lastModifiedBy>Microsoft Office User</cp:lastModifiedBy>
  <cp:revision>2</cp:revision>
  <cp:lastPrinted>2019-05-16T01:27:00Z</cp:lastPrinted>
  <dcterms:created xsi:type="dcterms:W3CDTF">2019-05-16T01:30:00Z</dcterms:created>
  <dcterms:modified xsi:type="dcterms:W3CDTF">2019-05-16T01:30:00Z</dcterms:modified>
</cp:coreProperties>
</file>